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ALQUILER SALON COMUNAL</w:t>
      </w:r>
    </w:p>
    <w:p w:rsidR="00000000" w:rsidDel="00000000" w:rsidP="00000000" w:rsidRDefault="00000000" w:rsidRPr="00000000" w14:paraId="00000002">
      <w:pPr>
        <w:spacing w:line="276"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03">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Este servicio cuenta con un salón de reuniones, un baño para hombres, uno para mujeres y una cocina con estufa, lavaplatos, agua, luz y gas, está dotada con 50 sillas para adultos, 15 sillas para niños y 14 mesas. Los requisitos para su utilización son:</w:t>
      </w:r>
    </w:p>
    <w:p w:rsidR="00000000" w:rsidDel="00000000" w:rsidP="00000000" w:rsidRDefault="00000000" w:rsidRPr="00000000" w14:paraId="00000004">
      <w:pPr>
        <w:numPr>
          <w:ilvl w:val="0"/>
          <w:numId w:val="1"/>
        </w:numPr>
        <w:spacing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Ser propietario o residente de la Unidad Residencial el Guali y estar a Paz y Salvo por todo concepto con la administración de la copropiedad.</w:t>
      </w:r>
    </w:p>
    <w:p w:rsidR="00000000" w:rsidDel="00000000" w:rsidP="00000000" w:rsidRDefault="00000000" w:rsidRPr="00000000" w14:paraId="00000005">
      <w:pPr>
        <w:numPr>
          <w:ilvl w:val="0"/>
          <w:numId w:val="1"/>
        </w:numPr>
        <w:spacing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No tener sanciones por faltas al Manual de Convivencia, en cuestión de comportamientos irrespetuosos, escándalos al interior del conjunto en los últimos seis meses realizada la solicitud.</w:t>
      </w:r>
    </w:p>
    <w:p w:rsidR="00000000" w:rsidDel="00000000" w:rsidP="00000000" w:rsidRDefault="00000000" w:rsidRPr="00000000" w14:paraId="00000006">
      <w:pPr>
        <w:numPr>
          <w:ilvl w:val="0"/>
          <w:numId w:val="1"/>
        </w:numPr>
        <w:spacing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El propietario o arrendatario consultará de forma presencial, email o vía telefónica la disponibilidad del salón social en la fecha requerida.</w:t>
      </w:r>
    </w:p>
    <w:p w:rsidR="00000000" w:rsidDel="00000000" w:rsidP="00000000" w:rsidRDefault="00000000" w:rsidRPr="00000000" w14:paraId="00000007">
      <w:pPr>
        <w:numPr>
          <w:ilvl w:val="0"/>
          <w:numId w:val="1"/>
        </w:numPr>
        <w:spacing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La reserva del salón comunal se realizará solamente mediante la presentación de solicitud escrita a través del formato, Solicitud de Alquiler del Salón Comunal (aunque depende de la disponibilidad que allá) en caso de no utilizar el salón, se debe realizar la cancelación con la mayor anticipación posible, con el fin de evitar desorganización en la programación de otros eventos.</w:t>
      </w:r>
    </w:p>
    <w:p w:rsidR="00000000" w:rsidDel="00000000" w:rsidP="00000000" w:rsidRDefault="00000000" w:rsidRPr="00000000" w14:paraId="00000008">
      <w:pPr>
        <w:numPr>
          <w:ilvl w:val="0"/>
          <w:numId w:val="1"/>
        </w:numPr>
        <w:spacing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Si una vez pasados los dos (2) días después de la respuesta de la administración, no se ha efectuado el pago, el salón quedara nuevamente en estado disponible.</w:t>
      </w:r>
    </w:p>
    <w:p w:rsidR="00000000" w:rsidDel="00000000" w:rsidP="00000000" w:rsidRDefault="00000000" w:rsidRPr="00000000" w14:paraId="00000009">
      <w:pPr>
        <w:numPr>
          <w:ilvl w:val="0"/>
          <w:numId w:val="1"/>
        </w:numPr>
        <w:spacing w:line="259" w:lineRule="auto"/>
        <w:ind w:left="720" w:hanging="360"/>
        <w:jc w:val="both"/>
        <w:rPr>
          <w:rFonts w:ascii="Calibri" w:cs="Calibri" w:eastAsia="Calibri" w:hAnsi="Calibri"/>
        </w:rPr>
      </w:pPr>
      <w:bookmarkStart w:colFirst="0" w:colLast="0" w:name="_gjdgxs" w:id="0"/>
      <w:bookmarkEnd w:id="0"/>
      <w:r w:rsidDel="00000000" w:rsidR="00000000" w:rsidRPr="00000000">
        <w:rPr>
          <w:rFonts w:ascii="Calibri" w:cs="Calibri" w:eastAsia="Calibri" w:hAnsi="Calibri"/>
          <w:rtl w:val="0"/>
        </w:rPr>
        <w:t xml:space="preserve">Una vez recibida la confirmación se contará con dos (2) días hábiles para cancelar el valor indicado del total del alquiler en algunos de los medios de pago: 1. Pago en cualquier datafono Redeban.2 Pago PSE, ingresando a la página </w:t>
      </w:r>
      <w:hyperlink r:id="rId6">
        <w:r w:rsidDel="00000000" w:rsidR="00000000" w:rsidRPr="00000000">
          <w:rPr>
            <w:rFonts w:ascii="Calibri" w:cs="Calibri" w:eastAsia="Calibri" w:hAnsi="Calibri"/>
            <w:color w:val="0000ff"/>
            <w:u w:val="single"/>
            <w:rtl w:val="0"/>
          </w:rPr>
          <w:t xml:space="preserve">https://www.pagosvirtualesavvillas.com.co/personal/pagos/</w:t>
        </w:r>
      </w:hyperlink>
      <w:r w:rsidDel="00000000" w:rsidR="00000000" w:rsidRPr="00000000">
        <w:rPr>
          <w:rFonts w:ascii="Calibri" w:cs="Calibri" w:eastAsia="Calibri" w:hAnsi="Calibri"/>
          <w:color w:val="0070c0"/>
          <w:rtl w:val="0"/>
        </w:rPr>
        <w:t xml:space="preserve">. </w:t>
      </w:r>
      <w:r w:rsidDel="00000000" w:rsidR="00000000" w:rsidRPr="00000000">
        <w:rPr>
          <w:rFonts w:ascii="Calibri" w:cs="Calibri" w:eastAsia="Calibri" w:hAnsi="Calibri"/>
          <w:rtl w:val="0"/>
        </w:rPr>
        <w:t xml:space="preserve">3. Consignación en la cuenta del </w:t>
      </w:r>
      <w:r w:rsidDel="00000000" w:rsidR="00000000" w:rsidRPr="00000000">
        <w:rPr>
          <w:rFonts w:ascii="Calibri" w:cs="Calibri" w:eastAsia="Calibri" w:hAnsi="Calibri"/>
          <w:b w:val="1"/>
          <w:rtl w:val="0"/>
        </w:rPr>
        <w:t xml:space="preserve">Banco Av. villas con número de cuenta 033212671. </w:t>
      </w:r>
      <w:r w:rsidDel="00000000" w:rsidR="00000000" w:rsidRPr="00000000">
        <w:rPr>
          <w:rFonts w:ascii="Calibri" w:cs="Calibri" w:eastAsia="Calibri" w:hAnsi="Calibri"/>
          <w:rtl w:val="0"/>
        </w:rPr>
        <w:t xml:space="preserve">4. Pago por Efecty  código de </w:t>
      </w:r>
      <w:r w:rsidDel="00000000" w:rsidR="00000000" w:rsidRPr="00000000">
        <w:rPr>
          <w:rFonts w:ascii="Calibri" w:cs="Calibri" w:eastAsia="Calibri" w:hAnsi="Calibri"/>
          <w:b w:val="1"/>
          <w:rtl w:val="0"/>
        </w:rPr>
        <w:t xml:space="preserve">convenio 6113</w:t>
      </w:r>
      <w:r w:rsidDel="00000000" w:rsidR="00000000" w:rsidRPr="00000000">
        <w:rPr>
          <w:rFonts w:ascii="Calibri" w:cs="Calibri" w:eastAsia="Calibri" w:hAnsi="Calibri"/>
          <w:rtl w:val="0"/>
        </w:rPr>
        <w:t xml:space="preserve">  debe traer o enviar el soporte de pago.5. Referencia del apartamento + número de verificación,  dejar un depósito en la Administración por un valor de $165.000 más el servicio de aseo por un monto de $40.000 y estos deben ser entregados en efectivo.</w:t>
      </w:r>
    </w:p>
    <w:p w:rsidR="00000000" w:rsidDel="00000000" w:rsidP="00000000" w:rsidRDefault="00000000" w:rsidRPr="00000000" w14:paraId="0000000A">
      <w:pPr>
        <w:numPr>
          <w:ilvl w:val="0"/>
          <w:numId w:val="1"/>
        </w:numPr>
        <w:spacing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La devolución del depósito se hará al día hábil siguiente de la entrega del salón y se verificará por parte del Supervisor de Seguridad que no se ocasionó ningún daño; si no se presenta ningún daño se le devolverá el depósito total.</w:t>
      </w:r>
    </w:p>
    <w:p w:rsidR="00000000" w:rsidDel="00000000" w:rsidP="00000000" w:rsidRDefault="00000000" w:rsidRPr="00000000" w14:paraId="0000000B">
      <w:pPr>
        <w:numPr>
          <w:ilvl w:val="0"/>
          <w:numId w:val="1"/>
        </w:numPr>
        <w:spacing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Queda prohibido la utilización de equipos de sonido que generen niveles o volúmenes de ruido que perturben la tranquilidad y el descanso de los demás residentes, conforme al Código de Policía de Bogotá.</w:t>
      </w:r>
    </w:p>
    <w:p w:rsidR="00000000" w:rsidDel="00000000" w:rsidP="00000000" w:rsidRDefault="00000000" w:rsidRPr="00000000" w14:paraId="0000000C">
      <w:pPr>
        <w:numPr>
          <w:ilvl w:val="0"/>
          <w:numId w:val="1"/>
        </w:numPr>
        <w:spacing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Debe responder por las actuaciones o malos comportamientos que se presenten durante el evento por parte de sus invitados.</w:t>
      </w:r>
    </w:p>
    <w:p w:rsidR="00000000" w:rsidDel="00000000" w:rsidP="00000000" w:rsidRDefault="00000000" w:rsidRPr="00000000" w14:paraId="0000000D">
      <w:pPr>
        <w:numPr>
          <w:ilvl w:val="0"/>
          <w:numId w:val="1"/>
        </w:numPr>
        <w:spacing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Acatar de inmediato con las órdenes y/o sugerencias de la vigilancia, cuando esté haciendo cumplir los compromisos del presente documento.</w:t>
      </w:r>
    </w:p>
    <w:p w:rsidR="00000000" w:rsidDel="00000000" w:rsidP="00000000" w:rsidRDefault="00000000" w:rsidRPr="00000000" w14:paraId="0000000E">
      <w:pPr>
        <w:numPr>
          <w:ilvl w:val="0"/>
          <w:numId w:val="1"/>
        </w:numPr>
        <w:spacing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 Responder por cualquier daño que ocasionen en el salón (muebles, baños, pisos, pintura, cocina, etc…)</w:t>
      </w:r>
    </w:p>
    <w:p w:rsidR="00000000" w:rsidDel="00000000" w:rsidP="00000000" w:rsidRDefault="00000000" w:rsidRPr="00000000" w14:paraId="0000000F">
      <w:pPr>
        <w:numPr>
          <w:ilvl w:val="0"/>
          <w:numId w:val="1"/>
        </w:numPr>
        <w:spacing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Anexar lista de invitados con número de cédula y placas del vehículo</w:t>
      </w:r>
    </w:p>
    <w:p w:rsidR="00000000" w:rsidDel="00000000" w:rsidP="00000000" w:rsidRDefault="00000000" w:rsidRPr="00000000" w14:paraId="00000010">
      <w:pPr>
        <w:numPr>
          <w:ilvl w:val="0"/>
          <w:numId w:val="1"/>
        </w:numPr>
        <w:spacing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Indicar a sus invitados que, durante el evento, solo se pueden ingresar cuatro (4) vehículos, en el parqueadero de visitantes de la Unidad Residencial el Guali sin derecho a pernoctar. </w:t>
      </w:r>
    </w:p>
    <w:p w:rsidR="00000000" w:rsidDel="00000000" w:rsidP="00000000" w:rsidRDefault="00000000" w:rsidRPr="00000000" w14:paraId="00000011">
      <w:pPr>
        <w:numPr>
          <w:ilvl w:val="0"/>
          <w:numId w:val="1"/>
        </w:numPr>
        <w:spacing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Cuando se haga entrega del salón, se debe dejar sin ningún tipo de decoración, recoger la basura grande (desechables, botellas, cajas, etc…) La limpieza y el aseo quedaran a cargo del personal de Servicios Generales, no obstante, se debe dejar en orden los elementos utilizados.</w:t>
      </w:r>
    </w:p>
    <w:p w:rsidR="00000000" w:rsidDel="00000000" w:rsidP="00000000" w:rsidRDefault="00000000" w:rsidRPr="00000000" w14:paraId="00000012">
      <w:pPr>
        <w:numPr>
          <w:ilvl w:val="0"/>
          <w:numId w:val="1"/>
        </w:numPr>
        <w:spacing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Estar presente y ser responsable del salón hasta finalizar el evento.</w:t>
      </w:r>
    </w:p>
    <w:p w:rsidR="00000000" w:rsidDel="00000000" w:rsidP="00000000" w:rsidRDefault="00000000" w:rsidRPr="00000000" w14:paraId="00000013">
      <w:pPr>
        <w:numPr>
          <w:ilvl w:val="0"/>
          <w:numId w:val="1"/>
        </w:numPr>
        <w:spacing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NO se pueden pegar bombas ni serpentinas con cinta en paredes y techo.</w:t>
      </w:r>
    </w:p>
    <w:p w:rsidR="00000000" w:rsidDel="00000000" w:rsidP="00000000" w:rsidRDefault="00000000" w:rsidRPr="00000000" w14:paraId="00000014">
      <w:pPr>
        <w:numPr>
          <w:ilvl w:val="0"/>
          <w:numId w:val="1"/>
        </w:numPr>
        <w:spacing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Aceptar que la luz correspondiente al salón será desconectada si la reunión excede de  la hora indicada.</w:t>
      </w:r>
    </w:p>
    <w:p w:rsidR="00000000" w:rsidDel="00000000" w:rsidP="00000000" w:rsidRDefault="00000000" w:rsidRPr="00000000" w14:paraId="00000015">
      <w:pPr>
        <w:numPr>
          <w:ilvl w:val="0"/>
          <w:numId w:val="1"/>
        </w:numPr>
        <w:spacing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El personal de seguridad y el de limpieza de la Unidad Residencial el Guali no tienen atribuciones para asumir responsabilidad por la custodia de elementos utilizados en el evento o conservación de estos, de no retirarse en los plazos estipulados, la administración dispondrá el retiro de los mismos del salón social.</w:t>
      </w:r>
    </w:p>
    <w:p w:rsidR="00000000" w:rsidDel="00000000" w:rsidP="00000000" w:rsidRDefault="00000000" w:rsidRPr="00000000" w14:paraId="00000016">
      <w:pPr>
        <w:numPr>
          <w:ilvl w:val="0"/>
          <w:numId w:val="1"/>
        </w:numPr>
        <w:spacing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Si se contrata personal para fiestas (animadores, músicos, meseros, etc…) el locatario es el responsable por la conducta de estos. Si se presente un mal proceder, el personal de vigilancia de la Unidad Residencial el Guali,  está autorizado para solicitar el inmediato retiro de dicha persona de la Copropiedad. Los elementos de propiedad de los usuarios de los eventos que se lleven a cabo en las instalaciones de administración y Salón Comunal, deberán ser retirados el mismo día del evento, de lo contrario la Unidad Residencial el Guali no se hará responsable de los mismos.    </w:t>
      </w:r>
    </w:p>
    <w:p w:rsidR="00000000" w:rsidDel="00000000" w:rsidP="00000000" w:rsidRDefault="00000000" w:rsidRPr="00000000" w14:paraId="00000017">
      <w:pPr>
        <w:numPr>
          <w:ilvl w:val="0"/>
          <w:numId w:val="1"/>
        </w:numPr>
        <w:spacing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Los asistentes a los eventos que se realicen en el Salón Social deben limitarse a permanecer dentro del área señalada para tal fin, evitando circular por los pasillos, escaleras, estacionamientos y demás áreas de la Unidad Residencial el Guali que no estén asignadas al evento.</w:t>
      </w:r>
    </w:p>
    <w:p w:rsidR="00000000" w:rsidDel="00000000" w:rsidP="00000000" w:rsidRDefault="00000000" w:rsidRPr="00000000" w14:paraId="00000018">
      <w:pPr>
        <w:spacing w:line="259"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19">
      <w:pPr>
        <w:spacing w:line="259" w:lineRule="auto"/>
        <w:ind w:left="720" w:firstLine="0"/>
        <w:jc w:val="both"/>
        <w:rPr>
          <w:rFonts w:ascii="Calibri" w:cs="Calibri" w:eastAsia="Calibri" w:hAnsi="Calibri"/>
          <w:b w:val="1"/>
        </w:rPr>
      </w:pPr>
      <w:r w:rsidDel="00000000" w:rsidR="00000000" w:rsidRPr="00000000">
        <w:rPr>
          <w:rFonts w:ascii="Calibri" w:cs="Calibri" w:eastAsia="Calibri" w:hAnsi="Calibri"/>
          <w:b w:val="1"/>
          <w:rtl w:val="0"/>
        </w:rPr>
        <w:t xml:space="preserve">PLAN DE EMERGENCIA</w:t>
      </w:r>
    </w:p>
    <w:p w:rsidR="00000000" w:rsidDel="00000000" w:rsidP="00000000" w:rsidRDefault="00000000" w:rsidRPr="00000000" w14:paraId="0000001A">
      <w:pPr>
        <w:spacing w:line="259" w:lineRule="auto"/>
        <w:ind w:left="720" w:firstLine="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1B">
      <w:pPr>
        <w:spacing w:line="259" w:lineRule="auto"/>
        <w:ind w:left="720" w:firstLine="0"/>
        <w:jc w:val="both"/>
        <w:rPr>
          <w:rFonts w:ascii="Calibri" w:cs="Calibri" w:eastAsia="Calibri" w:hAnsi="Calibri"/>
        </w:rPr>
      </w:pPr>
      <w:r w:rsidDel="00000000" w:rsidR="00000000" w:rsidRPr="00000000">
        <w:rPr>
          <w:rFonts w:ascii="Calibri" w:cs="Calibri" w:eastAsia="Calibri" w:hAnsi="Calibri"/>
          <w:rtl w:val="0"/>
        </w:rPr>
        <w:t xml:space="preserve">En cumplimiento de la política en seguridad, el locatario se compromete a entender y divulgar con el organizador que atenderá el evento las siguientes recomendaciones:</w:t>
      </w:r>
    </w:p>
    <w:p w:rsidR="00000000" w:rsidDel="00000000" w:rsidP="00000000" w:rsidRDefault="00000000" w:rsidRPr="00000000" w14:paraId="0000001C">
      <w:pPr>
        <w:numPr>
          <w:ilvl w:val="0"/>
          <w:numId w:val="2"/>
        </w:numPr>
        <w:spacing w:line="259" w:lineRule="auto"/>
        <w:ind w:left="144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En condiciones normales:</w:t>
      </w:r>
      <w:r w:rsidDel="00000000" w:rsidR="00000000" w:rsidRPr="00000000">
        <w:rPr>
          <w:rFonts w:ascii="Calibri" w:cs="Calibri" w:eastAsia="Calibri" w:hAnsi="Calibri"/>
          <w:rtl w:val="0"/>
        </w:rPr>
        <w:t xml:space="preserve"> Conocer e identificar la señalización dispuesta en los espacios físicos del salón social respecto a las salidas de emergencia, rutas de evacuación, puntos de reunión final. Divulgar a las personas que atenderán el evento, las salidas de emergencia, puntos de encuentro y rutas de evacuación.</w:t>
      </w:r>
      <w:r w:rsidDel="00000000" w:rsidR="00000000" w:rsidRPr="00000000">
        <w:rPr>
          <w:rtl w:val="0"/>
        </w:rPr>
      </w:r>
    </w:p>
    <w:p w:rsidR="00000000" w:rsidDel="00000000" w:rsidP="00000000" w:rsidRDefault="00000000" w:rsidRPr="00000000" w14:paraId="0000001D">
      <w:pPr>
        <w:numPr>
          <w:ilvl w:val="0"/>
          <w:numId w:val="2"/>
        </w:numPr>
        <w:spacing w:line="259" w:lineRule="auto"/>
        <w:ind w:left="144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Durante la emergencia:</w:t>
      </w:r>
      <w:r w:rsidDel="00000000" w:rsidR="00000000" w:rsidRPr="00000000">
        <w:rPr>
          <w:rFonts w:ascii="Calibri" w:cs="Calibri" w:eastAsia="Calibri" w:hAnsi="Calibri"/>
          <w:rtl w:val="0"/>
        </w:rPr>
        <w:t xml:space="preserve"> Mantener la calma y escuchar las instrucciones y la información que el guarda de seguridad y los líderes de evacuación emitan, interrumpir inmediatamente y en forma segura la actividad que se está realizando. En caso de evacuación, mantener el orden, no gritar, caminar rápido, no hacer bromas y no correr, no volver por ningún motivo al menos que lo ordene el líder de evacuación. Permita que las autoridades y grupos de socorro atiendan la emergencia directamente, al salir a la calle, este alerta de cualquier situación (vehículos) o persona que amenace su seguridad (ladrón, secuestrador).   </w:t>
      </w:r>
      <w:r w:rsidDel="00000000" w:rsidR="00000000" w:rsidRPr="00000000">
        <w:rPr>
          <w:rtl w:val="0"/>
        </w:rPr>
      </w:r>
    </w:p>
    <w:p w:rsidR="00000000" w:rsidDel="00000000" w:rsidP="00000000" w:rsidRDefault="00000000" w:rsidRPr="00000000" w14:paraId="0000001E">
      <w:pPr>
        <w:numPr>
          <w:ilvl w:val="0"/>
          <w:numId w:val="2"/>
        </w:numPr>
        <w:spacing w:line="259" w:lineRule="auto"/>
        <w:ind w:left="144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En caso de incendio: </w:t>
      </w:r>
      <w:r w:rsidDel="00000000" w:rsidR="00000000" w:rsidRPr="00000000">
        <w:rPr>
          <w:rFonts w:ascii="Calibri" w:cs="Calibri" w:eastAsia="Calibri" w:hAnsi="Calibri"/>
          <w:rtl w:val="0"/>
        </w:rPr>
        <w:t xml:space="preserve">Si el incendio es de proporciones</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manejables (principio de incendio) permita que el guarda de seguridad o el líder de evacuación atiende la emergencia con los extintores y equipos de atención. En caso de humo, gatee hasta la salida y tápese la boca y nariz con una toalla mojada, toque las puertas antes de abrirlas, si la puerta está caliente no la abra y use otra salida, alerte de su presencia a través de un teléfono o una señal sonora.</w:t>
      </w:r>
      <w:r w:rsidDel="00000000" w:rsidR="00000000" w:rsidRPr="00000000">
        <w:rPr>
          <w:rtl w:val="0"/>
        </w:rPr>
      </w:r>
    </w:p>
    <w:p w:rsidR="00000000" w:rsidDel="00000000" w:rsidP="00000000" w:rsidRDefault="00000000" w:rsidRPr="00000000" w14:paraId="0000001F">
      <w:pPr>
        <w:numPr>
          <w:ilvl w:val="0"/>
          <w:numId w:val="2"/>
        </w:numPr>
        <w:spacing w:line="259" w:lineRule="auto"/>
        <w:ind w:left="144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Después de la emergencia:</w:t>
      </w:r>
      <w:r w:rsidDel="00000000" w:rsidR="00000000" w:rsidRPr="00000000">
        <w:rPr>
          <w:rFonts w:ascii="Calibri" w:cs="Calibri" w:eastAsia="Calibri" w:hAnsi="Calibri"/>
          <w:rtl w:val="0"/>
        </w:rPr>
        <w:t xml:space="preserve"> Al llegar al punto de reunión final permanezca con su grupo, no se aleje y verifique que los asistentes al evento hayan evacuado totalmente, evacue por las rutas contrarias al lugar donde se presente la emergencia. Una vez que el vigilante o líder de evacuación comunique la orden de ingresar a las instalaciones, hágalo en orden y manténgase en grupo.</w:t>
      </w:r>
      <w:r w:rsidDel="00000000" w:rsidR="00000000" w:rsidRPr="00000000">
        <w:rPr>
          <w:rtl w:val="0"/>
        </w:rPr>
      </w:r>
    </w:p>
    <w:p w:rsidR="00000000" w:rsidDel="00000000" w:rsidP="00000000" w:rsidRDefault="00000000" w:rsidRPr="00000000" w14:paraId="00000020">
      <w:pPr>
        <w:spacing w:line="276" w:lineRule="auto"/>
        <w:ind w:left="0" w:firstLine="0"/>
        <w:rPr>
          <w:rFonts w:ascii="Calibri" w:cs="Calibri" w:eastAsia="Calibri" w:hAnsi="Calibri"/>
        </w:rPr>
      </w:pPr>
      <w:r w:rsidDel="00000000" w:rsidR="00000000" w:rsidRPr="00000000">
        <w:rPr>
          <w:rtl w:val="0"/>
        </w:rPr>
      </w:r>
    </w:p>
    <w:sectPr>
      <w:headerReference r:id="rId7" w:type="default"/>
      <w:pgSz w:h="15840" w:w="12240" w:orient="portrait"/>
      <w:pgMar w:bottom="1700.7874015748032" w:top="1700.7874015748032" w:left="1417.3228346456694" w:right="1417.322834645669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rPr/>
    </w:pPr>
    <w:r w:rsidDel="00000000" w:rsidR="00000000" w:rsidRPr="00000000">
      <w:rPr/>
      <w:pict>
        <v:shape id="WordPictureWatermark1" style="position:absolute;width:612.0000000000001pt;height:792.0pt;rotation:0;z-index:-503316481;mso-position-horizontal-relative:margin;mso-position-horizontal:absolute;margin-left:-70.86614173228347pt;mso-position-vertical-relative:margin;mso-position-vertical:absolute;margin-top:-85.03937007874016pt;" alt="" type="#_x0000_t75">
          <v:imagedata cropbottom="0f" cropleft="0f" cropright="0f" croptop="0f" r:id="rId1" o:title="image1.jp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pagosvirtualesavvillas.com.co/personal/pagos/"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